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E4" w:rsidRPr="00B43E88" w:rsidRDefault="00445F91">
      <w:pPr>
        <w:pStyle w:val="Heading1"/>
        <w:rPr>
          <w:color w:val="FF0000"/>
        </w:rPr>
      </w:pPr>
      <w:bookmarkStart w:id="0" w:name="_GoBack"/>
      <w:bookmarkEnd w:id="0"/>
      <w:r w:rsidRPr="00B43E88">
        <w:rPr>
          <w:color w:val="FF0000"/>
        </w:rPr>
        <w:t xml:space="preserve">SBIR Proposal Writing Basics: </w:t>
      </w:r>
      <w:r w:rsidR="00183DA4" w:rsidRPr="00B43E88">
        <w:rPr>
          <w:color w:val="FF0000"/>
        </w:rPr>
        <w:t>The Times They Are a</w:t>
      </w:r>
      <w:r w:rsidR="00063CE3" w:rsidRPr="00B43E88">
        <w:rPr>
          <w:color w:val="FF0000"/>
        </w:rPr>
        <w:t>-</w:t>
      </w:r>
      <w:proofErr w:type="spellStart"/>
      <w:r w:rsidR="00183DA4" w:rsidRPr="00B43E88">
        <w:rPr>
          <w:color w:val="FF0000"/>
        </w:rPr>
        <w:t>Changin</w:t>
      </w:r>
      <w:proofErr w:type="spellEnd"/>
      <w:r w:rsidR="00063CE3" w:rsidRPr="00B43E88">
        <w:rPr>
          <w:color w:val="FF0000"/>
        </w:rPr>
        <w:t>’</w:t>
      </w:r>
      <w:r w:rsidR="000C01E5" w:rsidRPr="00B43E88">
        <w:rPr>
          <w:color w:val="FF0000"/>
        </w:rPr>
        <w:t xml:space="preserve"> </w:t>
      </w:r>
    </w:p>
    <w:p w:rsidR="00505A80" w:rsidRPr="00505A80" w:rsidRDefault="00505A80" w:rsidP="00505A80"/>
    <w:p w:rsidR="00240FE4" w:rsidRDefault="00240F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Gail &amp; Jim Greenwood,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Greenwood</w:t>
          </w:r>
        </w:smartTag>
      </w:smartTag>
      <w:r>
        <w:rPr>
          <w:rFonts w:ascii="Arial" w:hAnsi="Arial"/>
          <w:sz w:val="24"/>
        </w:rPr>
        <w:t xml:space="preserve"> Consulting Group, Inc.</w:t>
      </w:r>
    </w:p>
    <w:p w:rsidR="000D3479" w:rsidRDefault="00240FE4" w:rsidP="000D3479">
      <w:pPr>
        <w:rPr>
          <w:rFonts w:ascii="Arial" w:hAnsi="Arial"/>
        </w:rPr>
      </w:pPr>
      <w:r>
        <w:rPr>
          <w:rFonts w:ascii="Arial" w:hAnsi="Arial"/>
        </w:rPr>
        <w:t>Copyright © 20</w:t>
      </w:r>
      <w:r w:rsidR="000D3479">
        <w:rPr>
          <w:rFonts w:ascii="Arial" w:hAnsi="Arial"/>
        </w:rPr>
        <w:t>1</w:t>
      </w:r>
      <w:r w:rsidR="006959F7">
        <w:rPr>
          <w:rFonts w:ascii="Arial" w:hAnsi="Arial"/>
        </w:rPr>
        <w:t>8</w:t>
      </w:r>
      <w:r>
        <w:rPr>
          <w:rFonts w:ascii="Arial" w:hAnsi="Arial"/>
        </w:rPr>
        <w:t xml:space="preserve"> by Greenwood Consulting Group, Inc.</w:t>
      </w:r>
    </w:p>
    <w:p w:rsidR="006959F7" w:rsidRDefault="006959F7" w:rsidP="000D3479">
      <w:pPr>
        <w:rPr>
          <w:rFonts w:ascii="Arial" w:hAnsi="Arial"/>
        </w:rPr>
      </w:pPr>
    </w:p>
    <w:p w:rsidR="00183DA4" w:rsidRDefault="00183DA4" w:rsidP="000D3479">
      <w:pPr>
        <w:rPr>
          <w:rFonts w:ascii="Arial" w:hAnsi="Arial"/>
        </w:rPr>
      </w:pPr>
      <w:r>
        <w:rPr>
          <w:rFonts w:ascii="Arial" w:hAnsi="Arial"/>
        </w:rPr>
        <w:t xml:space="preserve">Some of you may recall the original lyrics are from a song by Bob Dylan. Others of you probably </w:t>
      </w:r>
      <w:r w:rsidR="00C254AD">
        <w:rPr>
          <w:rFonts w:ascii="Arial" w:hAnsi="Arial"/>
        </w:rPr>
        <w:t>too young to</w:t>
      </w:r>
      <w:r>
        <w:rPr>
          <w:rFonts w:ascii="Arial" w:hAnsi="Arial"/>
        </w:rPr>
        <w:t xml:space="preserve"> know who Bob Dylan is. But it doesn’t matter—the point is that the SBIR/STTR programs are dynamic, </w:t>
      </w:r>
      <w:r w:rsidR="00C254AD">
        <w:rPr>
          <w:rFonts w:ascii="Arial" w:hAnsi="Arial"/>
        </w:rPr>
        <w:t xml:space="preserve">and </w:t>
      </w:r>
      <w:r>
        <w:rPr>
          <w:rFonts w:ascii="Arial" w:hAnsi="Arial"/>
        </w:rPr>
        <w:t>ever changing. Generally</w:t>
      </w:r>
      <w:r w:rsidR="00C254AD">
        <w:rPr>
          <w:rFonts w:ascii="Arial" w:hAnsi="Arial"/>
        </w:rPr>
        <w:t>,</w:t>
      </w:r>
      <w:r>
        <w:rPr>
          <w:rFonts w:ascii="Arial" w:hAnsi="Arial"/>
        </w:rPr>
        <w:t xml:space="preserve"> they change for the better, and we want to highlight </w:t>
      </w:r>
      <w:r w:rsidR="00C254AD">
        <w:rPr>
          <w:rFonts w:ascii="Arial" w:hAnsi="Arial"/>
        </w:rPr>
        <w:t>two</w:t>
      </w:r>
      <w:r>
        <w:rPr>
          <w:rFonts w:ascii="Arial" w:hAnsi="Arial"/>
        </w:rPr>
        <w:t xml:space="preserve"> recent </w:t>
      </w:r>
      <w:r w:rsidR="00C254AD">
        <w:rPr>
          <w:rFonts w:ascii="Arial" w:hAnsi="Arial"/>
        </w:rPr>
        <w:t xml:space="preserve">positive </w:t>
      </w:r>
      <w:r>
        <w:rPr>
          <w:rFonts w:ascii="Arial" w:hAnsi="Arial"/>
        </w:rPr>
        <w:t>changes of which you should be aware.</w:t>
      </w:r>
    </w:p>
    <w:p w:rsidR="00183DA4" w:rsidRDefault="00183DA4" w:rsidP="000D3479">
      <w:pPr>
        <w:rPr>
          <w:rFonts w:ascii="Arial" w:hAnsi="Arial"/>
        </w:rPr>
      </w:pPr>
    </w:p>
    <w:p w:rsidR="00183DA4" w:rsidRDefault="00183DA4" w:rsidP="000D3479">
      <w:pPr>
        <w:rPr>
          <w:rFonts w:ascii="Arial" w:hAnsi="Arial"/>
        </w:rPr>
      </w:pPr>
      <w:r>
        <w:rPr>
          <w:rFonts w:ascii="Arial" w:hAnsi="Arial"/>
        </w:rPr>
        <w:t xml:space="preserve">First, National Science Foundation (NSF) has elected to piggyback on its very successful I-Corps program with a “boot camp” for Phase I SBIR/STTR recipients. I-Corps was initiated by NSF (now other agencies including NIH, DOE and NASA have versions of it), in which a team consisting of a technologist (often a university faculty member), a budding entrepreneur (often a student or post doc of that faculty member), and a commercialization-savvy mentor undertake an extensive customer discovery process in which they interview </w:t>
      </w:r>
      <w:r w:rsidR="00C254AD">
        <w:rPr>
          <w:rFonts w:ascii="Arial" w:hAnsi="Arial"/>
        </w:rPr>
        <w:t xml:space="preserve">dozens of </w:t>
      </w:r>
      <w:r>
        <w:rPr>
          <w:rFonts w:ascii="Arial" w:hAnsi="Arial"/>
        </w:rPr>
        <w:t xml:space="preserve">potential customers and users of their proposed product/service. Those interviews often lead the team </w:t>
      </w:r>
      <w:r w:rsidR="00C254AD">
        <w:rPr>
          <w:rFonts w:ascii="Arial" w:hAnsi="Arial"/>
        </w:rPr>
        <w:t>to the realization</w:t>
      </w:r>
      <w:r>
        <w:rPr>
          <w:rFonts w:ascii="Arial" w:hAnsi="Arial"/>
        </w:rPr>
        <w:t xml:space="preserve"> that they don’t really understand the customer and his/her priorities and needs; the successful I-Corps teams either pivot to provide a different/revamped product that meets the customer’s expectations or they fold their tent and decide they don’t have a business opportunity because the customer’s needs and the team’s proposed product don’t mesh. </w:t>
      </w:r>
    </w:p>
    <w:p w:rsidR="00183DA4" w:rsidRDefault="00183DA4" w:rsidP="000D3479">
      <w:pPr>
        <w:rPr>
          <w:rFonts w:ascii="Arial" w:hAnsi="Arial"/>
        </w:rPr>
      </w:pPr>
    </w:p>
    <w:p w:rsidR="00D978BE" w:rsidRDefault="00183DA4" w:rsidP="000D3479">
      <w:pPr>
        <w:rPr>
          <w:rFonts w:ascii="Arial" w:hAnsi="Arial"/>
        </w:rPr>
      </w:pPr>
      <w:r>
        <w:rPr>
          <w:rFonts w:ascii="Arial" w:hAnsi="Arial"/>
        </w:rPr>
        <w:t xml:space="preserve">To date, many I-Corps graduates have gone on to prepare Phase I SBIR/STTR proposals to fund the launch and growth of their emerging businesses. The boot camp that NSF is now providing is like a barebones I-Corp effort for Phase I applicants </w:t>
      </w:r>
      <w:r w:rsidR="00C254AD">
        <w:rPr>
          <w:rFonts w:ascii="Arial" w:hAnsi="Arial"/>
        </w:rPr>
        <w:t>that</w:t>
      </w:r>
      <w:r>
        <w:rPr>
          <w:rFonts w:ascii="Arial" w:hAnsi="Arial"/>
        </w:rPr>
        <w:t xml:space="preserve"> either have not gone through I-Corps, or that feel they would benefit from additional customer interaction and discovery. To this end, NSF is allowing Phase I applicants to request $10-$20k as a direct cost on their Phase I project to participate in the boot camp. </w:t>
      </w:r>
      <w:r w:rsidR="00C254AD">
        <w:rPr>
          <w:rFonts w:ascii="Arial" w:hAnsi="Arial"/>
        </w:rPr>
        <w:t>The boot camp</w:t>
      </w:r>
      <w:r>
        <w:rPr>
          <w:rFonts w:ascii="Arial" w:hAnsi="Arial"/>
        </w:rPr>
        <w:t xml:space="preserve"> is not </w:t>
      </w:r>
      <w:r w:rsidR="00C254AD">
        <w:rPr>
          <w:rFonts w:ascii="Arial" w:hAnsi="Arial"/>
        </w:rPr>
        <w:t>mandatory</w:t>
      </w:r>
      <w:r>
        <w:rPr>
          <w:rFonts w:ascii="Arial" w:hAnsi="Arial"/>
        </w:rPr>
        <w:t xml:space="preserve">, but </w:t>
      </w:r>
      <w:r w:rsidR="00D978BE">
        <w:rPr>
          <w:rFonts w:ascii="Arial" w:hAnsi="Arial"/>
        </w:rPr>
        <w:t xml:space="preserve">NSF is recommending </w:t>
      </w:r>
      <w:r w:rsidR="00C254AD">
        <w:rPr>
          <w:rFonts w:ascii="Arial" w:hAnsi="Arial"/>
        </w:rPr>
        <w:t>it to</w:t>
      </w:r>
      <w:r w:rsidR="00D978BE">
        <w:rPr>
          <w:rFonts w:ascii="Arial" w:hAnsi="Arial"/>
        </w:rPr>
        <w:t xml:space="preserve"> Phase I applicants</w:t>
      </w:r>
      <w:r w:rsidR="00C254AD">
        <w:rPr>
          <w:rFonts w:ascii="Arial" w:hAnsi="Arial"/>
        </w:rPr>
        <w:t>,</w:t>
      </w:r>
      <w:r w:rsidR="00D978BE">
        <w:rPr>
          <w:rFonts w:ascii="Arial" w:hAnsi="Arial"/>
        </w:rPr>
        <w:t xml:space="preserve"> so it would be a good idea for you to include it in your Phase I NSF budget unless you are convinced (and can convince the NSF and its reviewers) that you have done all the customer discovery that is needed</w:t>
      </w:r>
      <w:r w:rsidR="00C254AD">
        <w:rPr>
          <w:rFonts w:ascii="Arial" w:hAnsi="Arial"/>
        </w:rPr>
        <w:t>. W</w:t>
      </w:r>
      <w:r w:rsidR="00D978BE">
        <w:rPr>
          <w:rFonts w:ascii="Arial" w:hAnsi="Arial"/>
        </w:rPr>
        <w:t xml:space="preserve">e are guessing that could be a tough sell, especially when NSF obviously thinks most Phase I applicants can benefit from </w:t>
      </w:r>
      <w:r w:rsidR="00C254AD">
        <w:rPr>
          <w:rFonts w:ascii="Arial" w:hAnsi="Arial"/>
        </w:rPr>
        <w:t>the boot camp</w:t>
      </w:r>
      <w:r w:rsidR="00D978BE">
        <w:rPr>
          <w:rFonts w:ascii="Arial" w:hAnsi="Arial"/>
        </w:rPr>
        <w:t>.</w:t>
      </w:r>
    </w:p>
    <w:p w:rsidR="00A36544" w:rsidRDefault="00A36544" w:rsidP="000D3479">
      <w:pPr>
        <w:rPr>
          <w:rFonts w:ascii="Arial" w:hAnsi="Arial"/>
        </w:rPr>
      </w:pPr>
    </w:p>
    <w:p w:rsidR="00A36544" w:rsidRDefault="00A36544" w:rsidP="000D3479">
      <w:pPr>
        <w:rPr>
          <w:rFonts w:ascii="Arial" w:hAnsi="Arial"/>
        </w:rPr>
      </w:pPr>
      <w:r>
        <w:rPr>
          <w:rFonts w:ascii="Arial" w:hAnsi="Arial"/>
        </w:rPr>
        <w:t xml:space="preserve">Overall, we think the boot camp is a good idea for many companies applying for NSF Phase I grants. </w:t>
      </w:r>
      <w:r w:rsidR="00C254AD">
        <w:rPr>
          <w:rFonts w:ascii="Arial" w:hAnsi="Arial"/>
        </w:rPr>
        <w:t xml:space="preserve">Most SBIR/STTR Phase I applicants really don’t understand or know their customer, so customer discovery is an important and eye-opening exercise. </w:t>
      </w:r>
      <w:r>
        <w:rPr>
          <w:rFonts w:ascii="Arial" w:hAnsi="Arial"/>
        </w:rPr>
        <w:t xml:space="preserve">The downside of the </w:t>
      </w:r>
      <w:r w:rsidR="00C254AD">
        <w:rPr>
          <w:rFonts w:ascii="Arial" w:hAnsi="Arial"/>
        </w:rPr>
        <w:t xml:space="preserve">NSF </w:t>
      </w:r>
      <w:r>
        <w:rPr>
          <w:rFonts w:ascii="Arial" w:hAnsi="Arial"/>
        </w:rPr>
        <w:t xml:space="preserve">boot camp is (a) it takes $10-$20k out of the money that could be used in the Phase I feasibility study (thus requiring some scaling back in the Phase I effort), and (b) it will require the small business to redirect some of its time and attention away from performing the Phase I technical work so that it can devote resources to the boot camp and customer interviews during the same time period. </w:t>
      </w:r>
    </w:p>
    <w:p w:rsidR="00D978BE" w:rsidRDefault="00D978BE" w:rsidP="000D3479">
      <w:pPr>
        <w:rPr>
          <w:rFonts w:ascii="Arial" w:hAnsi="Arial"/>
        </w:rPr>
      </w:pPr>
    </w:p>
    <w:p w:rsidR="00183DA4" w:rsidRDefault="00D978BE" w:rsidP="000D3479">
      <w:pPr>
        <w:rPr>
          <w:rFonts w:ascii="Arial" w:hAnsi="Arial"/>
        </w:rPr>
      </w:pPr>
      <w:r>
        <w:rPr>
          <w:rFonts w:ascii="Arial" w:hAnsi="Arial"/>
        </w:rPr>
        <w:t xml:space="preserve">Second, the US Air Force (USAF) is becoming the lead innovator among the Dept of Defense (DoD) components that have SBIR/STTR programs. The latest USAF innovation is a series of 6 “special” topics in </w:t>
      </w:r>
      <w:r w:rsidR="00C254AD">
        <w:rPr>
          <w:rFonts w:ascii="Arial" w:hAnsi="Arial"/>
        </w:rPr>
        <w:t>the</w:t>
      </w:r>
      <w:r>
        <w:rPr>
          <w:rFonts w:ascii="Arial" w:hAnsi="Arial"/>
        </w:rPr>
        <w:t xml:space="preserve"> DOD’s FY18.2 SBIR solicitation. These special topics are </w:t>
      </w:r>
      <w:r w:rsidR="00C254AD">
        <w:rPr>
          <w:rFonts w:ascii="Arial" w:hAnsi="Arial"/>
        </w:rPr>
        <w:t>limited</w:t>
      </w:r>
      <w:r>
        <w:rPr>
          <w:rFonts w:ascii="Arial" w:hAnsi="Arial"/>
        </w:rPr>
        <w:t xml:space="preserve"> to 60 day, $50k Phase I projects (plus 30 days, after proof of feasibility, to do the final report), followed by </w:t>
      </w:r>
      <w:r w:rsidR="00A36544">
        <w:rPr>
          <w:rFonts w:ascii="Arial" w:hAnsi="Arial"/>
        </w:rPr>
        <w:t>condensed</w:t>
      </w:r>
      <w:r w:rsidR="00C254AD">
        <w:rPr>
          <w:rFonts w:ascii="Arial" w:hAnsi="Arial"/>
        </w:rPr>
        <w:t xml:space="preserve"> (1</w:t>
      </w:r>
      <w:r>
        <w:rPr>
          <w:rFonts w:ascii="Arial" w:hAnsi="Arial"/>
        </w:rPr>
        <w:t>5 month</w:t>
      </w:r>
      <w:r w:rsidR="00C254AD">
        <w:rPr>
          <w:rFonts w:ascii="Arial" w:hAnsi="Arial"/>
        </w:rPr>
        <w:t>)</w:t>
      </w:r>
      <w:r>
        <w:rPr>
          <w:rFonts w:ascii="Arial" w:hAnsi="Arial"/>
        </w:rPr>
        <w:t xml:space="preserve">, $750k Phase II efforts. Five of the special topics are based on interesting things like weather forecasting, logistics and supply chain issues, and counter-drone technologies. The sixth topic is a broad “other” topic, in which USAF asks the SBIR community to propose something that isn’t in </w:t>
      </w:r>
      <w:r w:rsidR="00EC0A09">
        <w:rPr>
          <w:rFonts w:ascii="Arial" w:hAnsi="Arial"/>
        </w:rPr>
        <w:t>Military’s</w:t>
      </w:r>
      <w:r>
        <w:rPr>
          <w:rFonts w:ascii="Arial" w:hAnsi="Arial"/>
        </w:rPr>
        <w:t xml:space="preserve"> customarily narrow SBIR topics—it is about as close as you will ever get to the DoD asking “do you have any ideas for things the US Military should be doing?”     </w:t>
      </w:r>
      <w:r w:rsidR="00183DA4">
        <w:rPr>
          <w:rFonts w:ascii="Arial" w:hAnsi="Arial"/>
        </w:rPr>
        <w:t xml:space="preserve"> </w:t>
      </w:r>
    </w:p>
    <w:p w:rsidR="00A36544" w:rsidRDefault="00A36544" w:rsidP="000D3479">
      <w:pPr>
        <w:rPr>
          <w:rFonts w:ascii="Arial" w:hAnsi="Arial"/>
        </w:rPr>
      </w:pPr>
    </w:p>
    <w:p w:rsidR="00A36544" w:rsidRDefault="00A36544" w:rsidP="000D3479">
      <w:pPr>
        <w:rPr>
          <w:rFonts w:ascii="Arial" w:hAnsi="Arial"/>
        </w:rPr>
      </w:pPr>
      <w:r>
        <w:rPr>
          <w:rFonts w:ascii="Arial" w:hAnsi="Arial"/>
        </w:rPr>
        <w:t>Benefits of the USAF special topics appear to be (a) a willingness to consider</w:t>
      </w:r>
      <w:r w:rsidR="00840623">
        <w:rPr>
          <w:rFonts w:ascii="Arial" w:hAnsi="Arial"/>
        </w:rPr>
        <w:t xml:space="preserve"> quick-and-dirty</w:t>
      </w:r>
      <w:r>
        <w:rPr>
          <w:rFonts w:ascii="Arial" w:hAnsi="Arial"/>
        </w:rPr>
        <w:t xml:space="preserve"> projects that are </w:t>
      </w:r>
      <w:r w:rsidR="00840623">
        <w:rPr>
          <w:rFonts w:ascii="Arial" w:hAnsi="Arial"/>
        </w:rPr>
        <w:t xml:space="preserve">outside the agency’s norms and (b) an opportunity to submit an idea without having to go through the tedious process of trying to convince USAF to write a specific topic on </w:t>
      </w:r>
      <w:r w:rsidR="00840623">
        <w:rPr>
          <w:rFonts w:ascii="Arial" w:hAnsi="Arial"/>
        </w:rPr>
        <w:lastRenderedPageBreak/>
        <w:t>that idea. The down sides a</w:t>
      </w:r>
      <w:r w:rsidR="00EC0A09">
        <w:rPr>
          <w:rFonts w:ascii="Arial" w:hAnsi="Arial"/>
        </w:rPr>
        <w:t>re</w:t>
      </w:r>
      <w:r w:rsidR="00840623">
        <w:rPr>
          <w:rFonts w:ascii="Arial" w:hAnsi="Arial"/>
        </w:rPr>
        <w:t xml:space="preserve"> (a) severe limits on what you can accomplish with $50k and 60 days of technical effort, and (b) the question of whether there will be much of a Phase II or III appetite </w:t>
      </w:r>
      <w:r w:rsidR="00EC0A09">
        <w:rPr>
          <w:rFonts w:ascii="Arial" w:hAnsi="Arial"/>
        </w:rPr>
        <w:t>at</w:t>
      </w:r>
      <w:r w:rsidR="00840623">
        <w:rPr>
          <w:rFonts w:ascii="Arial" w:hAnsi="Arial"/>
        </w:rPr>
        <w:t xml:space="preserve"> USAF for a project that doesn’t originate from (and get championed by) an internal TPOC or Phase III customer in the Air Force. </w:t>
      </w:r>
    </w:p>
    <w:p w:rsidR="00A36544" w:rsidRDefault="00A36544" w:rsidP="000D3479">
      <w:pPr>
        <w:rPr>
          <w:rFonts w:ascii="Arial" w:hAnsi="Arial"/>
        </w:rPr>
      </w:pPr>
    </w:p>
    <w:p w:rsidR="00A36544" w:rsidRDefault="00A36544" w:rsidP="000D3479">
      <w:pPr>
        <w:rPr>
          <w:rFonts w:ascii="Arial" w:hAnsi="Arial"/>
        </w:rPr>
      </w:pPr>
      <w:r>
        <w:rPr>
          <w:rFonts w:ascii="Arial" w:hAnsi="Arial"/>
        </w:rPr>
        <w:t xml:space="preserve">We think both of these initiatives deserve your attention and consideration. We also applaud NSF and USAF for trying things that are outside the box of what the SBIR/STTR agencies customarily do, in an </w:t>
      </w:r>
      <w:r w:rsidR="00EC0A09">
        <w:rPr>
          <w:rFonts w:ascii="Arial" w:hAnsi="Arial"/>
        </w:rPr>
        <w:t>effort</w:t>
      </w:r>
      <w:r>
        <w:rPr>
          <w:rFonts w:ascii="Arial" w:hAnsi="Arial"/>
        </w:rPr>
        <w:t xml:space="preserve"> to make these small business programs more successful for their agencies and the small businesses submitting SBIR/STTR applications. Not all </w:t>
      </w:r>
      <w:r w:rsidR="00EC0A09">
        <w:rPr>
          <w:rFonts w:ascii="Arial" w:hAnsi="Arial"/>
        </w:rPr>
        <w:t>such agency</w:t>
      </w:r>
      <w:r>
        <w:rPr>
          <w:rFonts w:ascii="Arial" w:hAnsi="Arial"/>
        </w:rPr>
        <w:t xml:space="preserve"> initiatives will prove to be successful and a good idea (NSF’s streamlined budget </w:t>
      </w:r>
      <w:r w:rsidR="00840623">
        <w:rPr>
          <w:rFonts w:ascii="Arial" w:hAnsi="Arial"/>
        </w:rPr>
        <w:t xml:space="preserve">pilot </w:t>
      </w:r>
      <w:r>
        <w:rPr>
          <w:rFonts w:ascii="Arial" w:hAnsi="Arial"/>
        </w:rPr>
        <w:t xml:space="preserve">process a few years ago is a good example of a disastrous initiative), but it makes a lot of sense to us that the agencies try to be innovative in how they </w:t>
      </w:r>
      <w:r w:rsidR="00EC0A09">
        <w:rPr>
          <w:rFonts w:ascii="Arial" w:hAnsi="Arial"/>
        </w:rPr>
        <w:t>use</w:t>
      </w:r>
      <w:r>
        <w:rPr>
          <w:rFonts w:ascii="Arial" w:hAnsi="Arial"/>
        </w:rPr>
        <w:t xml:space="preserve"> their Small Business Innovation Research programs.</w:t>
      </w:r>
      <w:r w:rsidR="00840623">
        <w:rPr>
          <w:rFonts w:ascii="Arial" w:hAnsi="Arial"/>
        </w:rPr>
        <w:t xml:space="preserve"> If you decide to pursue the NSF boot camp or USAF special topics, please share </w:t>
      </w:r>
      <w:r w:rsidR="00EC0A09">
        <w:rPr>
          <w:rFonts w:ascii="Arial" w:hAnsi="Arial"/>
        </w:rPr>
        <w:t xml:space="preserve">with us </w:t>
      </w:r>
      <w:r w:rsidR="00840623">
        <w:rPr>
          <w:rFonts w:ascii="Arial" w:hAnsi="Arial"/>
        </w:rPr>
        <w:t xml:space="preserve">the good, bad and ugly of your experience so we can </w:t>
      </w:r>
      <w:r w:rsidR="00EC0A09">
        <w:rPr>
          <w:rFonts w:ascii="Arial" w:hAnsi="Arial"/>
        </w:rPr>
        <w:t xml:space="preserve">pass </w:t>
      </w:r>
      <w:r w:rsidR="00840623">
        <w:rPr>
          <w:rFonts w:ascii="Arial" w:hAnsi="Arial"/>
        </w:rPr>
        <w:t xml:space="preserve">it </w:t>
      </w:r>
      <w:r w:rsidR="00EC0A09">
        <w:rPr>
          <w:rFonts w:ascii="Arial" w:hAnsi="Arial"/>
        </w:rPr>
        <w:t>along to</w:t>
      </w:r>
      <w:r w:rsidR="00840623">
        <w:rPr>
          <w:rFonts w:ascii="Arial" w:hAnsi="Arial"/>
        </w:rPr>
        <w:t xml:space="preserve"> other</w:t>
      </w:r>
      <w:r w:rsidR="00EC0A09">
        <w:rPr>
          <w:rFonts w:ascii="Arial" w:hAnsi="Arial"/>
        </w:rPr>
        <w:t xml:space="preserve"> folk</w:t>
      </w:r>
      <w:r w:rsidR="00840623">
        <w:rPr>
          <w:rFonts w:ascii="Arial" w:hAnsi="Arial"/>
        </w:rPr>
        <w:t>s.</w:t>
      </w:r>
      <w:r>
        <w:rPr>
          <w:rFonts w:ascii="Arial" w:hAnsi="Arial"/>
        </w:rPr>
        <w:t xml:space="preserve"> </w:t>
      </w:r>
    </w:p>
    <w:sectPr w:rsidR="00A36544" w:rsidSect="00B70D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556"/>
    <w:multiLevelType w:val="hybridMultilevel"/>
    <w:tmpl w:val="80000268"/>
    <w:lvl w:ilvl="0" w:tplc="A3F20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FA3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699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20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2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00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849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20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34628D"/>
    <w:multiLevelType w:val="hybridMultilevel"/>
    <w:tmpl w:val="2E06F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7F7"/>
    <w:multiLevelType w:val="hybridMultilevel"/>
    <w:tmpl w:val="96EC5164"/>
    <w:lvl w:ilvl="0" w:tplc="FFFFFFFF">
      <w:start w:val="2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EEA45AB"/>
    <w:multiLevelType w:val="hybridMultilevel"/>
    <w:tmpl w:val="C3F87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B4C91"/>
    <w:multiLevelType w:val="hybridMultilevel"/>
    <w:tmpl w:val="27565DE4"/>
    <w:lvl w:ilvl="0" w:tplc="016C0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FA0846"/>
    <w:multiLevelType w:val="multilevel"/>
    <w:tmpl w:val="3552103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F62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114F0D"/>
    <w:multiLevelType w:val="hybridMultilevel"/>
    <w:tmpl w:val="CF92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5120A"/>
    <w:multiLevelType w:val="hybridMultilevel"/>
    <w:tmpl w:val="7BE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D39C8"/>
    <w:multiLevelType w:val="hybridMultilevel"/>
    <w:tmpl w:val="C1F0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A79D0"/>
    <w:multiLevelType w:val="hybridMultilevel"/>
    <w:tmpl w:val="DD6893A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70FB10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962033"/>
    <w:multiLevelType w:val="hybridMultilevel"/>
    <w:tmpl w:val="4F8895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E848A7"/>
    <w:multiLevelType w:val="hybridMultilevel"/>
    <w:tmpl w:val="F452A6CC"/>
    <w:lvl w:ilvl="0" w:tplc="FFFFFFFF">
      <w:start w:val="2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3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D6"/>
    <w:rsid w:val="0000456A"/>
    <w:rsid w:val="00014CDB"/>
    <w:rsid w:val="000258C8"/>
    <w:rsid w:val="0004170B"/>
    <w:rsid w:val="0005774F"/>
    <w:rsid w:val="00063CE3"/>
    <w:rsid w:val="00071D84"/>
    <w:rsid w:val="000B501E"/>
    <w:rsid w:val="000C01E5"/>
    <w:rsid w:val="000C126D"/>
    <w:rsid w:val="000C2B31"/>
    <w:rsid w:val="000D3479"/>
    <w:rsid w:val="00103563"/>
    <w:rsid w:val="00116990"/>
    <w:rsid w:val="00126290"/>
    <w:rsid w:val="00154640"/>
    <w:rsid w:val="00167F98"/>
    <w:rsid w:val="00183DA4"/>
    <w:rsid w:val="0019590F"/>
    <w:rsid w:val="00207AB7"/>
    <w:rsid w:val="00222413"/>
    <w:rsid w:val="0022275D"/>
    <w:rsid w:val="00224E41"/>
    <w:rsid w:val="00240FE4"/>
    <w:rsid w:val="002548B2"/>
    <w:rsid w:val="00273C34"/>
    <w:rsid w:val="002A6691"/>
    <w:rsid w:val="002E3FBF"/>
    <w:rsid w:val="002E6F94"/>
    <w:rsid w:val="003004A7"/>
    <w:rsid w:val="003025EB"/>
    <w:rsid w:val="00316599"/>
    <w:rsid w:val="00317EEF"/>
    <w:rsid w:val="00321239"/>
    <w:rsid w:val="003272D1"/>
    <w:rsid w:val="0033209E"/>
    <w:rsid w:val="00353FFD"/>
    <w:rsid w:val="003734C4"/>
    <w:rsid w:val="0038107D"/>
    <w:rsid w:val="003812C9"/>
    <w:rsid w:val="00392DB7"/>
    <w:rsid w:val="00396F28"/>
    <w:rsid w:val="003A2D11"/>
    <w:rsid w:val="003D3D60"/>
    <w:rsid w:val="003F5F27"/>
    <w:rsid w:val="0040342A"/>
    <w:rsid w:val="0041600E"/>
    <w:rsid w:val="004227B8"/>
    <w:rsid w:val="00431344"/>
    <w:rsid w:val="00433144"/>
    <w:rsid w:val="00436BD4"/>
    <w:rsid w:val="00445F91"/>
    <w:rsid w:val="00460B1B"/>
    <w:rsid w:val="00490ED6"/>
    <w:rsid w:val="00497ECF"/>
    <w:rsid w:val="004C0124"/>
    <w:rsid w:val="004C08F8"/>
    <w:rsid w:val="004F6E59"/>
    <w:rsid w:val="00505A80"/>
    <w:rsid w:val="00512228"/>
    <w:rsid w:val="00513BFC"/>
    <w:rsid w:val="005237AD"/>
    <w:rsid w:val="00525416"/>
    <w:rsid w:val="00532F4F"/>
    <w:rsid w:val="00562F1A"/>
    <w:rsid w:val="00583CFE"/>
    <w:rsid w:val="005971A3"/>
    <w:rsid w:val="005F0B5B"/>
    <w:rsid w:val="00601CFA"/>
    <w:rsid w:val="0060292E"/>
    <w:rsid w:val="00607B3F"/>
    <w:rsid w:val="0066315E"/>
    <w:rsid w:val="00686562"/>
    <w:rsid w:val="006959F7"/>
    <w:rsid w:val="006B44C3"/>
    <w:rsid w:val="006B4FAD"/>
    <w:rsid w:val="00703994"/>
    <w:rsid w:val="00707E64"/>
    <w:rsid w:val="00743C07"/>
    <w:rsid w:val="00753C6F"/>
    <w:rsid w:val="007839CA"/>
    <w:rsid w:val="007A582F"/>
    <w:rsid w:val="007F5BCF"/>
    <w:rsid w:val="00840623"/>
    <w:rsid w:val="00844B7C"/>
    <w:rsid w:val="008474D2"/>
    <w:rsid w:val="008635BD"/>
    <w:rsid w:val="0086600B"/>
    <w:rsid w:val="008C0DAD"/>
    <w:rsid w:val="008D48B5"/>
    <w:rsid w:val="008F0F49"/>
    <w:rsid w:val="009202F7"/>
    <w:rsid w:val="0092082F"/>
    <w:rsid w:val="00930332"/>
    <w:rsid w:val="009C0E72"/>
    <w:rsid w:val="00A00AA0"/>
    <w:rsid w:val="00A06DEE"/>
    <w:rsid w:val="00A1128C"/>
    <w:rsid w:val="00A14488"/>
    <w:rsid w:val="00A15FE9"/>
    <w:rsid w:val="00A26E88"/>
    <w:rsid w:val="00A36544"/>
    <w:rsid w:val="00A641C1"/>
    <w:rsid w:val="00A77D1C"/>
    <w:rsid w:val="00A816E7"/>
    <w:rsid w:val="00A91C73"/>
    <w:rsid w:val="00AA242F"/>
    <w:rsid w:val="00B3254B"/>
    <w:rsid w:val="00B37C84"/>
    <w:rsid w:val="00B43E88"/>
    <w:rsid w:val="00B64430"/>
    <w:rsid w:val="00B70D5A"/>
    <w:rsid w:val="00B93AB6"/>
    <w:rsid w:val="00BD2242"/>
    <w:rsid w:val="00BE405A"/>
    <w:rsid w:val="00C0156E"/>
    <w:rsid w:val="00C16DC3"/>
    <w:rsid w:val="00C20E0F"/>
    <w:rsid w:val="00C254AD"/>
    <w:rsid w:val="00C42CA9"/>
    <w:rsid w:val="00C55725"/>
    <w:rsid w:val="00C56B2A"/>
    <w:rsid w:val="00C57F01"/>
    <w:rsid w:val="00C608B9"/>
    <w:rsid w:val="00C61ED4"/>
    <w:rsid w:val="00C63BD8"/>
    <w:rsid w:val="00C806E4"/>
    <w:rsid w:val="00CC57E6"/>
    <w:rsid w:val="00D33A6A"/>
    <w:rsid w:val="00D34331"/>
    <w:rsid w:val="00D42E35"/>
    <w:rsid w:val="00D532B2"/>
    <w:rsid w:val="00D63CB1"/>
    <w:rsid w:val="00D643A0"/>
    <w:rsid w:val="00D94E1A"/>
    <w:rsid w:val="00D968A8"/>
    <w:rsid w:val="00D978BE"/>
    <w:rsid w:val="00DB2615"/>
    <w:rsid w:val="00DD0AE9"/>
    <w:rsid w:val="00DD2F39"/>
    <w:rsid w:val="00DF52D6"/>
    <w:rsid w:val="00E02B6C"/>
    <w:rsid w:val="00E12891"/>
    <w:rsid w:val="00E3479C"/>
    <w:rsid w:val="00E7269F"/>
    <w:rsid w:val="00E76E82"/>
    <w:rsid w:val="00E810A4"/>
    <w:rsid w:val="00EC0A09"/>
    <w:rsid w:val="00EC4826"/>
    <w:rsid w:val="00ED2DBC"/>
    <w:rsid w:val="00EE5643"/>
    <w:rsid w:val="00F10E52"/>
    <w:rsid w:val="00F50649"/>
    <w:rsid w:val="00F62E02"/>
    <w:rsid w:val="00F81D54"/>
    <w:rsid w:val="00F82613"/>
    <w:rsid w:val="00FB424A"/>
    <w:rsid w:val="00FC4CAE"/>
    <w:rsid w:val="00FD1805"/>
    <w:rsid w:val="00FD36EE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186CB80-628A-467F-A94D-FB2F5918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D5A"/>
  </w:style>
  <w:style w:type="paragraph" w:styleId="Heading1">
    <w:name w:val="heading 1"/>
    <w:basedOn w:val="Normal"/>
    <w:next w:val="Normal"/>
    <w:qFormat/>
    <w:rsid w:val="00B70D5A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2B6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83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39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242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8D48B5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90ED6"/>
    <w:pPr>
      <w:spacing w:after="150"/>
    </w:pPr>
    <w:rPr>
      <w:rFonts w:ascii="Source Sans Pro" w:hAnsi="Source Sans Pr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416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SBIR Proposal Writing Basics: Developing a Credible Work Plan</vt:lpstr>
    </vt:vector>
  </TitlesOfParts>
  <Company>Greenwood Consulting Group</Company>
  <LinksUpToDate>false</LinksUpToDate>
  <CharactersWithSpaces>5449</CharactersWithSpaces>
  <SharedDoc>false</SharedDoc>
  <HLinks>
    <vt:vector size="6" baseType="variant"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http://www.g-jgreenwood.com/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SBIR Proposal Writing Basics: Developing a Credible Work Plan</dc:title>
  <dc:subject/>
  <dc:creator>Jim Greenwood</dc:creator>
  <cp:keywords/>
  <dc:description/>
  <cp:lastModifiedBy>Gail Greenwood</cp:lastModifiedBy>
  <cp:revision>2</cp:revision>
  <cp:lastPrinted>2018-05-17T15:32:00Z</cp:lastPrinted>
  <dcterms:created xsi:type="dcterms:W3CDTF">2018-05-21T20:39:00Z</dcterms:created>
  <dcterms:modified xsi:type="dcterms:W3CDTF">2018-05-21T20:39:00Z</dcterms:modified>
</cp:coreProperties>
</file>